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31F55" w:rsidRDefault="006A7971" w:rsidP="00831F55">
      <w:pPr>
        <w:jc w:val="center"/>
        <w:rPr>
          <w:rFonts w:ascii="American Typewriter" w:hAnsi="American Typewriter"/>
          <w:sz w:val="36"/>
        </w:rPr>
      </w:pPr>
      <w:r w:rsidRPr="006A7971">
        <w:rPr>
          <w:rFonts w:ascii="American Typewriter" w:hAnsi="American Typewriter"/>
          <w:sz w:val="36"/>
        </w:rPr>
        <w:t>Active Reading Strategies</w:t>
      </w:r>
    </w:p>
    <w:p w:rsidR="006A7971" w:rsidRPr="00831F55" w:rsidRDefault="00831F55" w:rsidP="00831F55">
      <w:pPr>
        <w:jc w:val="center"/>
        <w:rPr>
          <w:rFonts w:ascii="American Typewriter" w:hAnsi="American Typewriter"/>
        </w:rPr>
      </w:pPr>
      <w:r>
        <w:rPr>
          <w:rFonts w:ascii="American Typewriter" w:hAnsi="American Typewriter"/>
        </w:rPr>
        <w:t>Find out which one works for you!</w:t>
      </w:r>
    </w:p>
    <w:p w:rsidR="006A7971" w:rsidRDefault="006A7971"/>
    <w:p w:rsidR="006A7971" w:rsidRPr="006A7971" w:rsidRDefault="006A7971" w:rsidP="006A7971">
      <w:pPr>
        <w:pStyle w:val="ListParagraph"/>
        <w:numPr>
          <w:ilvl w:val="0"/>
          <w:numId w:val="1"/>
        </w:numPr>
        <w:rPr>
          <w:rFonts w:ascii="BlairMdITC TT-Medium" w:hAnsi="BlairMdITC TT-Medium"/>
        </w:rPr>
      </w:pPr>
      <w:r w:rsidRPr="006A7971">
        <w:rPr>
          <w:rFonts w:ascii="BlairMdITC TT-Medium" w:hAnsi="BlairMdITC TT-Medium"/>
        </w:rPr>
        <w:t>Outlines, not just random words!</w:t>
      </w:r>
    </w:p>
    <w:p w:rsidR="006A7971" w:rsidRDefault="006A7971" w:rsidP="006A7971">
      <w:pPr>
        <w:pStyle w:val="ListParagraph"/>
        <w:numPr>
          <w:ilvl w:val="1"/>
          <w:numId w:val="1"/>
        </w:numPr>
      </w:pPr>
      <w:r>
        <w:t>Pay particular attention to:</w:t>
      </w:r>
      <w:r>
        <w:tab/>
      </w:r>
    </w:p>
    <w:p w:rsidR="006A7971" w:rsidRDefault="006A7971" w:rsidP="006A7971">
      <w:pPr>
        <w:pStyle w:val="ListParagraph"/>
        <w:numPr>
          <w:ilvl w:val="2"/>
          <w:numId w:val="1"/>
        </w:numPr>
      </w:pPr>
      <w:r>
        <w:t>Summaries before and after each chapter</w:t>
      </w:r>
    </w:p>
    <w:p w:rsidR="006A7971" w:rsidRDefault="006A7971" w:rsidP="006A7971">
      <w:pPr>
        <w:pStyle w:val="ListParagraph"/>
        <w:numPr>
          <w:ilvl w:val="2"/>
          <w:numId w:val="1"/>
        </w:numPr>
      </w:pPr>
      <w:r>
        <w:t>Boldfaced, underlines or italicized words</w:t>
      </w:r>
    </w:p>
    <w:p w:rsidR="006A7971" w:rsidRDefault="006A7971" w:rsidP="006A7971">
      <w:pPr>
        <w:pStyle w:val="ListParagraph"/>
        <w:numPr>
          <w:ilvl w:val="2"/>
          <w:numId w:val="1"/>
        </w:numPr>
      </w:pPr>
      <w:r>
        <w:t>Footnotes, picture footnotes, etc.</w:t>
      </w:r>
    </w:p>
    <w:p w:rsidR="006A7971" w:rsidRDefault="006A7971" w:rsidP="006A7971">
      <w:pPr>
        <w:pStyle w:val="ListParagraph"/>
        <w:ind w:left="2160"/>
      </w:pPr>
    </w:p>
    <w:p w:rsidR="006A7971" w:rsidRPr="006A7971" w:rsidRDefault="006A7971" w:rsidP="006A7971">
      <w:pPr>
        <w:pStyle w:val="ListParagraph"/>
        <w:numPr>
          <w:ilvl w:val="0"/>
          <w:numId w:val="1"/>
        </w:numPr>
        <w:rPr>
          <w:rFonts w:ascii="BlairMdITC TT-Medium" w:hAnsi="BlairMdITC TT-Medium"/>
        </w:rPr>
      </w:pPr>
      <w:r w:rsidRPr="006A7971">
        <w:rPr>
          <w:rFonts w:ascii="BlairMdITC TT-Medium" w:hAnsi="BlairMdITC TT-Medium"/>
        </w:rPr>
        <w:t>Answer Section Review Questions at the end of the section</w:t>
      </w:r>
    </w:p>
    <w:p w:rsidR="006A7971" w:rsidRDefault="006A7971" w:rsidP="006A7971">
      <w:pPr>
        <w:pStyle w:val="ListParagraph"/>
        <w:numPr>
          <w:ilvl w:val="1"/>
          <w:numId w:val="1"/>
        </w:numPr>
      </w:pPr>
      <w:r>
        <w:t>You must write down the questions!!!!</w:t>
      </w:r>
    </w:p>
    <w:p w:rsidR="006A7971" w:rsidRDefault="006A7971" w:rsidP="006A7971">
      <w:pPr>
        <w:pStyle w:val="ListParagraph"/>
        <w:ind w:left="1440"/>
      </w:pPr>
    </w:p>
    <w:p w:rsidR="006A7971" w:rsidRPr="006A7971" w:rsidRDefault="006A7971" w:rsidP="006A7971">
      <w:pPr>
        <w:pStyle w:val="ListParagraph"/>
        <w:numPr>
          <w:ilvl w:val="0"/>
          <w:numId w:val="1"/>
        </w:numPr>
        <w:rPr>
          <w:rFonts w:ascii="BlairMdITC TT-Medium" w:hAnsi="BlairMdITC TT-Medium"/>
        </w:rPr>
      </w:pPr>
      <w:r w:rsidRPr="006A7971">
        <w:rPr>
          <w:rFonts w:ascii="BlairMdITC TT-Medium" w:hAnsi="BlairMdITC TT-Medium"/>
        </w:rPr>
        <w:t>Answer the Find Out Questions at the beginning of the section</w:t>
      </w:r>
    </w:p>
    <w:p w:rsidR="006A7971" w:rsidRDefault="006A7971" w:rsidP="006A7971">
      <w:pPr>
        <w:pStyle w:val="ListParagraph"/>
        <w:numPr>
          <w:ilvl w:val="1"/>
          <w:numId w:val="1"/>
        </w:numPr>
      </w:pPr>
      <w:r>
        <w:t>Again you must write down the questions! As you read write down the information that pertains to each question.</w:t>
      </w:r>
    </w:p>
    <w:p w:rsidR="006A7971" w:rsidRDefault="006A7971" w:rsidP="006A7971">
      <w:pPr>
        <w:pStyle w:val="ListParagraph"/>
        <w:ind w:left="1440"/>
      </w:pPr>
    </w:p>
    <w:p w:rsidR="006A7971" w:rsidRPr="006A7971" w:rsidRDefault="006A7971" w:rsidP="006A7971">
      <w:pPr>
        <w:pStyle w:val="ListParagraph"/>
        <w:numPr>
          <w:ilvl w:val="0"/>
          <w:numId w:val="1"/>
        </w:numPr>
        <w:rPr>
          <w:rFonts w:ascii="BlairMdITC TT-Medium" w:hAnsi="BlairMdITC TT-Medium"/>
        </w:rPr>
      </w:pPr>
      <w:r w:rsidRPr="006A7971">
        <w:rPr>
          <w:rFonts w:ascii="BlairMdITC TT-Medium" w:hAnsi="BlairMdITC TT-Medium"/>
        </w:rPr>
        <w:t>Summarize the section in your own words</w:t>
      </w:r>
    </w:p>
    <w:p w:rsidR="006A7971" w:rsidRDefault="006A7971" w:rsidP="006A7971">
      <w:pPr>
        <w:pStyle w:val="ListParagraph"/>
        <w:numPr>
          <w:ilvl w:val="1"/>
          <w:numId w:val="1"/>
        </w:numPr>
      </w:pPr>
      <w:r>
        <w:t>Length will depend upon the length of the reading</w:t>
      </w:r>
    </w:p>
    <w:p w:rsidR="006A7971" w:rsidRDefault="006A7971" w:rsidP="006A7971">
      <w:pPr>
        <w:pStyle w:val="ListParagraph"/>
        <w:ind w:left="1440"/>
      </w:pPr>
    </w:p>
    <w:p w:rsidR="006A7971" w:rsidRPr="006A7971" w:rsidRDefault="006A7971" w:rsidP="006A7971">
      <w:pPr>
        <w:pStyle w:val="ListParagraph"/>
        <w:numPr>
          <w:ilvl w:val="0"/>
          <w:numId w:val="1"/>
        </w:numPr>
        <w:rPr>
          <w:rFonts w:ascii="BlairMdITC TT-Medium" w:hAnsi="BlairMdITC TT-Medium"/>
        </w:rPr>
      </w:pPr>
      <w:r w:rsidRPr="006A7971">
        <w:rPr>
          <w:rFonts w:ascii="BlairMdITC TT-Medium" w:hAnsi="BlairMdITC TT-Medium"/>
        </w:rPr>
        <w:t>Xerox text chapters and:</w:t>
      </w:r>
    </w:p>
    <w:p w:rsidR="006A7971" w:rsidRDefault="006A7971" w:rsidP="006A7971">
      <w:pPr>
        <w:pStyle w:val="ListParagraph"/>
        <w:numPr>
          <w:ilvl w:val="1"/>
          <w:numId w:val="1"/>
        </w:numPr>
      </w:pPr>
      <w:r>
        <w:t>Highlight important information</w:t>
      </w:r>
    </w:p>
    <w:p w:rsidR="006A7971" w:rsidRDefault="006A7971" w:rsidP="006A7971">
      <w:pPr>
        <w:pStyle w:val="ListParagraph"/>
        <w:numPr>
          <w:ilvl w:val="1"/>
          <w:numId w:val="1"/>
        </w:numPr>
      </w:pPr>
      <w:r>
        <w:t>Make annotations in the margins</w:t>
      </w:r>
    </w:p>
    <w:p w:rsidR="006A7971" w:rsidRDefault="006A7971" w:rsidP="006A7971">
      <w:pPr>
        <w:pStyle w:val="ListParagraph"/>
        <w:ind w:left="1440"/>
      </w:pPr>
    </w:p>
    <w:p w:rsidR="006A7971" w:rsidRPr="006A7971" w:rsidRDefault="006A7971" w:rsidP="006A7971">
      <w:pPr>
        <w:pStyle w:val="ListParagraph"/>
        <w:numPr>
          <w:ilvl w:val="0"/>
          <w:numId w:val="1"/>
        </w:numPr>
        <w:rPr>
          <w:rFonts w:ascii="BlairMdITC TT-Medium" w:hAnsi="BlairMdITC TT-Medium"/>
        </w:rPr>
      </w:pPr>
      <w:r w:rsidRPr="006A7971">
        <w:rPr>
          <w:rFonts w:ascii="BlairMdITC TT-Medium" w:hAnsi="BlairMdITC TT-Medium"/>
        </w:rPr>
        <w:t>Create your own high order thinking questions AND answer them</w:t>
      </w:r>
    </w:p>
    <w:p w:rsidR="006A7971" w:rsidRDefault="006A7971" w:rsidP="006A7971">
      <w:pPr>
        <w:pStyle w:val="ListParagraph"/>
        <w:numPr>
          <w:ilvl w:val="1"/>
          <w:numId w:val="1"/>
        </w:numPr>
      </w:pPr>
      <w:r>
        <w:t>Use Bloom’s Taxonomy</w:t>
      </w:r>
    </w:p>
    <w:p w:rsidR="006A7971" w:rsidRDefault="006A7971" w:rsidP="006A7971">
      <w:pPr>
        <w:pStyle w:val="ListParagraph"/>
        <w:ind w:left="1440"/>
      </w:pPr>
    </w:p>
    <w:p w:rsidR="006A7971" w:rsidRDefault="006A7971" w:rsidP="006A7971">
      <w:pPr>
        <w:pStyle w:val="ListParagraph"/>
        <w:numPr>
          <w:ilvl w:val="0"/>
          <w:numId w:val="1"/>
        </w:numPr>
        <w:rPr>
          <w:rFonts w:ascii="BlairMdITC TT-Medium" w:hAnsi="BlairMdITC TT-Medium"/>
        </w:rPr>
      </w:pPr>
      <w:r w:rsidRPr="006A7971">
        <w:rPr>
          <w:rFonts w:ascii="BlairMdITC TT-Medium" w:hAnsi="BlairMdITC TT-Medium"/>
        </w:rPr>
        <w:t>Sticky notes</w:t>
      </w:r>
    </w:p>
    <w:p w:rsidR="006A7971" w:rsidRPr="006A7971" w:rsidRDefault="006A7971" w:rsidP="006A7971">
      <w:pPr>
        <w:pStyle w:val="ListParagraph"/>
        <w:rPr>
          <w:rFonts w:ascii="BlairMdITC TT-Medium" w:hAnsi="BlairMdITC TT-Medium"/>
        </w:rPr>
      </w:pPr>
    </w:p>
    <w:p w:rsidR="006A7971" w:rsidRPr="006A7971" w:rsidRDefault="006A7971" w:rsidP="006A7971">
      <w:pPr>
        <w:pStyle w:val="ListParagraph"/>
        <w:numPr>
          <w:ilvl w:val="0"/>
          <w:numId w:val="1"/>
        </w:numPr>
        <w:rPr>
          <w:rFonts w:ascii="BlairMdITC TT-Medium" w:hAnsi="BlairMdITC TT-Medium"/>
        </w:rPr>
      </w:pPr>
      <w:r w:rsidRPr="006A7971">
        <w:rPr>
          <w:rFonts w:ascii="BlairMdITC TT-Medium" w:hAnsi="BlairMdITC TT-Medium"/>
        </w:rPr>
        <w:t>Create your own graphic organizer of information</w:t>
      </w:r>
    </w:p>
    <w:p w:rsidR="006A7971" w:rsidRDefault="006A7971" w:rsidP="006A7971">
      <w:pPr>
        <w:pStyle w:val="ListParagraph"/>
        <w:numPr>
          <w:ilvl w:val="1"/>
          <w:numId w:val="1"/>
        </w:numPr>
      </w:pPr>
      <w:r>
        <w:t>Charts</w:t>
      </w:r>
    </w:p>
    <w:p w:rsidR="006A7971" w:rsidRDefault="006A7971" w:rsidP="006A7971">
      <w:pPr>
        <w:pStyle w:val="ListParagraph"/>
        <w:numPr>
          <w:ilvl w:val="1"/>
          <w:numId w:val="1"/>
        </w:numPr>
      </w:pPr>
      <w:r>
        <w:t>Concept maps</w:t>
      </w:r>
    </w:p>
    <w:p w:rsidR="006A7971" w:rsidRDefault="006A7971" w:rsidP="006A7971">
      <w:pPr>
        <w:pStyle w:val="ListParagraph"/>
        <w:numPr>
          <w:ilvl w:val="1"/>
          <w:numId w:val="1"/>
        </w:numPr>
      </w:pPr>
      <w:r>
        <w:t>Illustrations</w:t>
      </w:r>
    </w:p>
    <w:p w:rsidR="006A7971" w:rsidRDefault="006A7971" w:rsidP="006A7971">
      <w:pPr>
        <w:pStyle w:val="ListParagraph"/>
        <w:numPr>
          <w:ilvl w:val="1"/>
          <w:numId w:val="1"/>
        </w:numPr>
      </w:pPr>
      <w:r>
        <w:t>Mnemonic devices</w:t>
      </w:r>
    </w:p>
    <w:p w:rsidR="006A7971" w:rsidRDefault="006A7971" w:rsidP="006A7971">
      <w:pPr>
        <w:pStyle w:val="ListParagraph"/>
        <w:numPr>
          <w:ilvl w:val="1"/>
          <w:numId w:val="1"/>
        </w:numPr>
      </w:pPr>
      <w:r>
        <w:t>Tri/Bi-Fold</w:t>
      </w:r>
    </w:p>
    <w:p w:rsidR="006A7971" w:rsidRDefault="006A7971" w:rsidP="006A7971"/>
    <w:sectPr w:rsidR="006A7971" w:rsidSect="006A7971">
      <w:pgSz w:w="12240" w:h="15840"/>
      <w:pgMar w:top="1440" w:right="990" w:bottom="1440" w:left="99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BlairMdITC TT-Medium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364F4069"/>
    <w:multiLevelType w:val="hybridMultilevel"/>
    <w:tmpl w:val="8A58F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A7971"/>
    <w:rsid w:val="006A7971"/>
    <w:rsid w:val="00831F5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26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A79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0</Characters>
  <Application>Microsoft Word 12.1.0</Application>
  <DocSecurity>0</DocSecurity>
  <Lines>1</Lines>
  <Paragraphs>1</Paragraphs>
  <ScaleCrop>false</ScaleCrop>
  <Company>Classrooms for the Future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1</cp:revision>
  <dcterms:created xsi:type="dcterms:W3CDTF">2011-08-26T12:33:00Z</dcterms:created>
  <dcterms:modified xsi:type="dcterms:W3CDTF">2011-08-26T12:51:00Z</dcterms:modified>
</cp:coreProperties>
</file>